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r>
        <w:rPr>
          <w:rFonts w:hint="eastAsia" w:ascii="宋体" w:hAnsi="宋体" w:eastAsia="宋体" w:cs="宋体"/>
          <w:sz w:val="24"/>
          <w:szCs w:val="24"/>
        </w:rPr>
        <w:t>附件3：</w:t>
      </w:r>
      <w:r>
        <w:rPr>
          <w:rFonts w:ascii="宋体" w:hAnsi="宋体" w:eastAsia="宋体" w:cs="宋体"/>
          <w:sz w:val="24"/>
          <w:szCs w:val="24"/>
        </w:rPr>
        <w:t xml:space="preserve"> </w:t>
      </w:r>
    </w:p>
    <w:p>
      <w:pPr>
        <w:pStyle w:val="2"/>
        <w:widowControl w:val="0"/>
        <w:spacing w:before="0" w:after="0"/>
        <w:jc w:val="center"/>
        <w:rPr>
          <w:rFonts w:ascii="黑体" w:hAnsi="宋体" w:eastAsia="黑体"/>
          <w:b w:val="0"/>
          <w:color w:val="auto"/>
          <w:spacing w:val="-8"/>
          <w:sz w:val="30"/>
          <w:szCs w:val="30"/>
        </w:rPr>
      </w:pPr>
      <w:r>
        <w:rPr>
          <w:rFonts w:hint="eastAsia" w:ascii="黑体" w:hAnsi="宋体" w:eastAsia="黑体"/>
          <w:b w:val="0"/>
          <w:bCs w:val="0"/>
          <w:color w:val="auto"/>
          <w:spacing w:val="-8"/>
          <w:sz w:val="30"/>
          <w:szCs w:val="30"/>
        </w:rPr>
        <w:t>青岛理工大学——大学生创业项目</w:t>
      </w:r>
      <w:r>
        <w:rPr>
          <w:rFonts w:hint="eastAsia" w:ascii="黑体" w:hAnsi="宋体" w:eastAsia="黑体"/>
          <w:b w:val="0"/>
          <w:color w:val="auto"/>
          <w:spacing w:val="-8"/>
          <w:sz w:val="30"/>
          <w:szCs w:val="30"/>
        </w:rPr>
        <w:t>计划书</w:t>
      </w:r>
    </w:p>
    <w:p>
      <w:pPr>
        <w:jc w:val="center"/>
        <w:rPr>
          <w:rFonts w:ascii="黑体" w:hAnsi="宋体" w:eastAsia="黑体"/>
          <w:sz w:val="30"/>
          <w:szCs w:val="30"/>
        </w:rPr>
      </w:pPr>
      <w:r>
        <w:rPr>
          <w:rFonts w:hint="eastAsia" w:ascii="黑体" w:hAnsi="宋体" w:eastAsia="黑体"/>
          <w:sz w:val="30"/>
          <w:szCs w:val="30"/>
        </w:rPr>
        <w:t>（初创企业）</w:t>
      </w:r>
      <w:bookmarkStart w:id="4" w:name="_GoBack"/>
      <w:bookmarkEnd w:id="4"/>
    </w:p>
    <w:p>
      <w:pPr>
        <w:jc w:val="left"/>
        <w:rPr>
          <w:rFonts w:ascii="宋体" w:hAnsi="宋体"/>
          <w:sz w:val="28"/>
          <w:szCs w:val="28"/>
        </w:rPr>
      </w:pPr>
      <w:r>
        <w:rPr>
          <w:rFonts w:hint="eastAsia"/>
          <w:b/>
          <w:sz w:val="28"/>
          <w:szCs w:val="28"/>
        </w:rPr>
        <w:t>一、执行摘要</w:t>
      </w:r>
    </w:p>
    <w:tbl>
      <w:tblPr>
        <w:tblStyle w:val="10"/>
        <w:tblW w:w="868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5"/>
        <w:gridCol w:w="2429"/>
        <w:gridCol w:w="1890"/>
        <w:gridCol w:w="972"/>
        <w:gridCol w:w="572"/>
        <w:gridCol w:w="715"/>
        <w:gridCol w:w="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6" w:hRule="atLeast"/>
          <w:jc w:val="center"/>
        </w:trPr>
        <w:tc>
          <w:tcPr>
            <w:tcW w:w="1785" w:type="dxa"/>
            <w:vAlign w:val="center"/>
          </w:tcPr>
          <w:p>
            <w:pPr>
              <w:spacing w:line="440" w:lineRule="exact"/>
              <w:jc w:val="center"/>
              <w:rPr>
                <w:rFonts w:ascii="宋体" w:hAnsi="宋体"/>
                <w:b/>
                <w:szCs w:val="21"/>
              </w:rPr>
            </w:pPr>
            <w:r>
              <w:rPr>
                <w:rFonts w:hint="eastAsia" w:ascii="宋体" w:hAnsi="宋体"/>
                <w:b/>
                <w:szCs w:val="21"/>
              </w:rPr>
              <w:t>公司/团队名称</w:t>
            </w:r>
          </w:p>
        </w:tc>
        <w:tc>
          <w:tcPr>
            <w:tcW w:w="6904" w:type="dxa"/>
            <w:gridSpan w:val="6"/>
            <w:vAlign w:val="center"/>
          </w:tcPr>
          <w:p>
            <w:pPr>
              <w:spacing w:line="440" w:lineRule="exact"/>
              <w:ind w:firstLine="1365" w:firstLineChars="65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3" w:hRule="atLeast"/>
          <w:jc w:val="center"/>
        </w:trPr>
        <w:tc>
          <w:tcPr>
            <w:tcW w:w="1785" w:type="dxa"/>
            <w:vAlign w:val="center"/>
          </w:tcPr>
          <w:p>
            <w:pPr>
              <w:spacing w:line="440" w:lineRule="exact"/>
              <w:jc w:val="center"/>
              <w:rPr>
                <w:rFonts w:ascii="宋体" w:hAnsi="宋体"/>
                <w:b/>
                <w:szCs w:val="21"/>
              </w:rPr>
            </w:pPr>
            <w:r>
              <w:rPr>
                <w:rFonts w:hint="eastAsia" w:ascii="宋体" w:hAnsi="宋体"/>
                <w:b/>
                <w:szCs w:val="21"/>
              </w:rPr>
              <w:t>注册资金</w:t>
            </w:r>
          </w:p>
        </w:tc>
        <w:tc>
          <w:tcPr>
            <w:tcW w:w="6904" w:type="dxa"/>
            <w:gridSpan w:val="6"/>
            <w:vAlign w:val="center"/>
          </w:tcPr>
          <w:p>
            <w:pPr>
              <w:spacing w:line="440" w:lineRule="exact"/>
              <w:ind w:firstLine="2730" w:firstLineChars="130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9" w:hRule="atLeast"/>
          <w:jc w:val="center"/>
        </w:trPr>
        <w:tc>
          <w:tcPr>
            <w:tcW w:w="1785" w:type="dxa"/>
            <w:vAlign w:val="center"/>
          </w:tcPr>
          <w:p>
            <w:pPr>
              <w:spacing w:line="440" w:lineRule="exact"/>
              <w:jc w:val="center"/>
              <w:rPr>
                <w:rFonts w:ascii="宋体" w:hAnsi="宋体"/>
                <w:b/>
                <w:szCs w:val="21"/>
              </w:rPr>
            </w:pPr>
            <w:r>
              <w:rPr>
                <w:rFonts w:hint="eastAsia" w:ascii="宋体" w:hAnsi="宋体"/>
                <w:b/>
                <w:szCs w:val="21"/>
              </w:rPr>
              <w:t>公司类型</w:t>
            </w:r>
          </w:p>
        </w:tc>
        <w:tc>
          <w:tcPr>
            <w:tcW w:w="6904" w:type="dxa"/>
            <w:gridSpan w:val="6"/>
            <w:vAlign w:val="center"/>
          </w:tcPr>
          <w:p>
            <w:pPr>
              <w:spacing w:line="440" w:lineRule="exact"/>
              <w:rPr>
                <w:rFonts w:ascii="宋体" w:hAnsi="宋体"/>
                <w:szCs w:val="21"/>
              </w:rPr>
            </w:pPr>
            <w:r>
              <w:rPr>
                <w:rFonts w:hint="eastAsia" w:ascii="宋体" w:hAnsi="宋体"/>
                <w:szCs w:val="21"/>
              </w:rPr>
              <w:t>□</w:t>
            </w:r>
            <w:r>
              <w:rPr>
                <w:rFonts w:ascii="宋体" w:hAnsi="宋体"/>
                <w:szCs w:val="21"/>
              </w:rPr>
              <w:t>有限责任公司</w:t>
            </w:r>
            <w:r>
              <w:rPr>
                <w:rFonts w:hint="eastAsia" w:ascii="宋体" w:hAnsi="宋体"/>
                <w:szCs w:val="21"/>
              </w:rPr>
              <w:t xml:space="preserve">  □ </w:t>
            </w:r>
            <w:r>
              <w:rPr>
                <w:rFonts w:ascii="宋体" w:hAnsi="宋体"/>
                <w:szCs w:val="21"/>
              </w:rPr>
              <w:t>个体工商户</w:t>
            </w:r>
            <w:r>
              <w:rPr>
                <w:rFonts w:hint="eastAsia" w:ascii="宋体" w:hAnsi="宋体"/>
                <w:szCs w:val="21"/>
              </w:rPr>
              <w:t xml:space="preserve">  □ 个人</w:t>
            </w:r>
            <w:r>
              <w:rPr>
                <w:rFonts w:ascii="宋体" w:hAnsi="宋体"/>
                <w:szCs w:val="21"/>
              </w:rPr>
              <w:t>独资企业</w:t>
            </w:r>
            <w:r>
              <w:rPr>
                <w:rFonts w:hint="eastAsia" w:ascii="宋体" w:hAnsi="宋体"/>
                <w:szCs w:val="21"/>
              </w:rPr>
              <w:t xml:space="preserve"> □ </w:t>
            </w:r>
            <w:r>
              <w:rPr>
                <w:rFonts w:ascii="宋体" w:hAnsi="宋体"/>
                <w:szCs w:val="21"/>
              </w:rPr>
              <w:t>合伙企业</w:t>
            </w:r>
          </w:p>
          <w:p>
            <w:pPr>
              <w:spacing w:line="440" w:lineRule="exact"/>
              <w:rPr>
                <w:rFonts w:ascii="宋体" w:hAnsi="宋体"/>
                <w:szCs w:val="21"/>
              </w:rPr>
            </w:pPr>
            <w:r>
              <w:rPr>
                <w:rFonts w:hint="eastAsia" w:ascii="宋体" w:hAnsi="宋体"/>
                <w:szCs w:val="21"/>
              </w:rPr>
              <w:t>□ 其他</w:t>
            </w:r>
            <w:r>
              <w:rPr>
                <w:rFonts w:hint="eastAsia" w:ascii="宋体" w:hAnsi="宋体"/>
                <w:szCs w:val="21"/>
                <w:u w:val="single"/>
              </w:rPr>
              <w:t xml:space="preserve">        </w:t>
            </w:r>
            <w:r>
              <w:rPr>
                <w:rFonts w:hint="eastAsia" w:ascii="宋体" w:hAnsi="宋体"/>
                <w:szCs w:val="21"/>
              </w:rPr>
              <w:t>（打√选择）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4" w:hRule="atLeast"/>
          <w:jc w:val="center"/>
        </w:trPr>
        <w:tc>
          <w:tcPr>
            <w:tcW w:w="1785" w:type="dxa"/>
            <w:vAlign w:val="center"/>
          </w:tcPr>
          <w:p>
            <w:pPr>
              <w:spacing w:line="440" w:lineRule="exact"/>
              <w:jc w:val="center"/>
              <w:rPr>
                <w:rFonts w:ascii="宋体" w:hAnsi="宋体"/>
                <w:b/>
                <w:szCs w:val="21"/>
              </w:rPr>
            </w:pPr>
            <w:r>
              <w:rPr>
                <w:rFonts w:hint="eastAsia" w:ascii="宋体" w:hAnsi="宋体"/>
                <w:b/>
                <w:szCs w:val="21"/>
              </w:rPr>
              <w:t>产品/服务概况</w:t>
            </w:r>
          </w:p>
        </w:tc>
        <w:tc>
          <w:tcPr>
            <w:tcW w:w="6904" w:type="dxa"/>
            <w:gridSpan w:val="6"/>
            <w:vAlign w:val="center"/>
          </w:tcPr>
          <w:p>
            <w:pPr>
              <w:spacing w:line="440" w:lineRule="exact"/>
              <w:ind w:firstLine="420" w:firstLineChars="20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9" w:hRule="atLeast"/>
          <w:jc w:val="center"/>
        </w:trPr>
        <w:tc>
          <w:tcPr>
            <w:tcW w:w="1785" w:type="dxa"/>
            <w:vAlign w:val="center"/>
          </w:tcPr>
          <w:p>
            <w:pPr>
              <w:spacing w:line="440" w:lineRule="exact"/>
              <w:jc w:val="center"/>
              <w:rPr>
                <w:rFonts w:ascii="宋体" w:hAnsi="宋体"/>
                <w:b/>
                <w:szCs w:val="21"/>
              </w:rPr>
            </w:pPr>
            <w:r>
              <w:rPr>
                <w:rFonts w:hint="eastAsia" w:ascii="宋体" w:hAnsi="宋体"/>
                <w:b/>
                <w:szCs w:val="21"/>
              </w:rPr>
              <w:t>市场机会</w:t>
            </w:r>
          </w:p>
        </w:tc>
        <w:tc>
          <w:tcPr>
            <w:tcW w:w="6904" w:type="dxa"/>
            <w:gridSpan w:val="6"/>
            <w:vAlign w:val="center"/>
          </w:tcPr>
          <w:p>
            <w:pPr>
              <w:spacing w:line="440" w:lineRule="exact"/>
              <w:ind w:firstLine="420" w:firstLineChars="20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66" w:hRule="atLeast"/>
          <w:jc w:val="center"/>
        </w:trPr>
        <w:tc>
          <w:tcPr>
            <w:tcW w:w="1785" w:type="dxa"/>
            <w:vAlign w:val="center"/>
          </w:tcPr>
          <w:p>
            <w:pPr>
              <w:spacing w:line="440" w:lineRule="exact"/>
              <w:jc w:val="center"/>
              <w:rPr>
                <w:rFonts w:ascii="宋体" w:hAnsi="宋体"/>
                <w:b/>
                <w:szCs w:val="21"/>
              </w:rPr>
            </w:pPr>
            <w:r>
              <w:rPr>
                <w:rFonts w:hint="eastAsia" w:ascii="宋体" w:hAnsi="宋体"/>
                <w:b/>
                <w:szCs w:val="21"/>
              </w:rPr>
              <w:t>商业模式</w:t>
            </w:r>
          </w:p>
          <w:p>
            <w:pPr>
              <w:spacing w:line="440" w:lineRule="exact"/>
              <w:jc w:val="center"/>
              <w:rPr>
                <w:rFonts w:ascii="宋体" w:hAnsi="宋体"/>
                <w:b/>
                <w:szCs w:val="21"/>
              </w:rPr>
            </w:pPr>
            <w:r>
              <w:rPr>
                <w:rFonts w:hint="eastAsia" w:ascii="宋体" w:hAnsi="宋体"/>
                <w:b/>
                <w:szCs w:val="21"/>
              </w:rPr>
              <w:t>（盈利模式）</w:t>
            </w:r>
          </w:p>
        </w:tc>
        <w:tc>
          <w:tcPr>
            <w:tcW w:w="6904" w:type="dxa"/>
            <w:gridSpan w:val="6"/>
            <w:vAlign w:val="center"/>
          </w:tcPr>
          <w:p>
            <w:pPr>
              <w:spacing w:line="440" w:lineRule="exact"/>
              <w:ind w:firstLine="420" w:firstLineChars="200"/>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41" w:hRule="atLeast"/>
          <w:jc w:val="center"/>
        </w:trPr>
        <w:tc>
          <w:tcPr>
            <w:tcW w:w="1785" w:type="dxa"/>
            <w:tcBorders>
              <w:top w:val="single" w:color="auto" w:sz="4" w:space="0"/>
              <w:left w:val="single" w:color="auto" w:sz="4" w:space="0"/>
              <w:bottom w:val="single" w:color="auto" w:sz="4" w:space="0"/>
              <w:right w:val="nil"/>
            </w:tcBorders>
            <w:vAlign w:val="center"/>
          </w:tcPr>
          <w:p>
            <w:pPr>
              <w:spacing w:line="440" w:lineRule="exact"/>
              <w:jc w:val="center"/>
              <w:rPr>
                <w:rFonts w:ascii="宋体" w:hAnsi="宋体"/>
                <w:b/>
                <w:szCs w:val="21"/>
              </w:rPr>
            </w:pPr>
            <w:r>
              <w:rPr>
                <w:rFonts w:hint="eastAsia" w:ascii="宋体" w:hAnsi="宋体"/>
                <w:b/>
                <w:szCs w:val="21"/>
              </w:rPr>
              <w:t>投资额（元）</w:t>
            </w:r>
          </w:p>
        </w:tc>
        <w:tc>
          <w:tcPr>
            <w:tcW w:w="24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3434"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投资收益率（第一年）</w:t>
            </w:r>
          </w:p>
        </w:tc>
        <w:tc>
          <w:tcPr>
            <w:tcW w:w="1041"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460" w:hRule="atLeast"/>
          <w:jc w:val="center"/>
        </w:trPr>
        <w:tc>
          <w:tcPr>
            <w:tcW w:w="178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hint="eastAsia" w:ascii="宋体" w:hAnsi="宋体"/>
                <w:b/>
                <w:szCs w:val="21"/>
              </w:rPr>
              <w:t>预期净利润（税后利润）</w:t>
            </w:r>
          </w:p>
        </w:tc>
        <w:tc>
          <w:tcPr>
            <w:tcW w:w="2429"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第一年</w:t>
            </w:r>
          </w:p>
        </w:tc>
        <w:tc>
          <w:tcPr>
            <w:tcW w:w="2862"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第二年</w:t>
            </w:r>
          </w:p>
        </w:tc>
        <w:tc>
          <w:tcPr>
            <w:tcW w:w="1613"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第三年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460" w:hRule="atLeast"/>
          <w:jc w:val="center"/>
        </w:trPr>
        <w:tc>
          <w:tcPr>
            <w:tcW w:w="1785" w:type="dxa"/>
            <w:vMerge w:val="continue"/>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b/>
                <w:szCs w:val="21"/>
              </w:rPr>
            </w:pPr>
          </w:p>
        </w:tc>
        <w:tc>
          <w:tcPr>
            <w:tcW w:w="24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szCs w:val="21"/>
              </w:rPr>
            </w:pPr>
          </w:p>
        </w:tc>
        <w:tc>
          <w:tcPr>
            <w:tcW w:w="1890"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宋体" w:hAnsi="宋体"/>
                <w:szCs w:val="21"/>
              </w:rPr>
            </w:pPr>
            <w:r>
              <w:rPr>
                <w:rFonts w:hint="eastAsia" w:ascii="宋体" w:hAnsi="宋体"/>
                <w:szCs w:val="21"/>
              </w:rPr>
              <w:t>年增长率</w:t>
            </w:r>
          </w:p>
        </w:tc>
        <w:tc>
          <w:tcPr>
            <w:tcW w:w="972" w:type="dxa"/>
            <w:tcBorders>
              <w:top w:val="nil"/>
              <w:left w:val="nil"/>
              <w:bottom w:val="single" w:color="auto" w:sz="4" w:space="0"/>
              <w:right w:val="single" w:color="auto" w:sz="4" w:space="0"/>
            </w:tcBorders>
            <w:shd w:val="clear" w:color="000000" w:fill="auto"/>
            <w:vAlign w:val="center"/>
          </w:tcPr>
          <w:p>
            <w:pPr>
              <w:spacing w:line="440" w:lineRule="exact"/>
              <w:jc w:val="center"/>
              <w:rPr>
                <w:rFonts w:ascii="宋体" w:hAnsi="宋体"/>
                <w:szCs w:val="21"/>
              </w:rPr>
            </w:pPr>
          </w:p>
        </w:tc>
        <w:tc>
          <w:tcPr>
            <w:tcW w:w="1287" w:type="dxa"/>
            <w:gridSpan w:val="2"/>
            <w:tcBorders>
              <w:top w:val="nil"/>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年</w:t>
            </w:r>
            <w:r>
              <w:rPr>
                <w:rFonts w:ascii="宋体" w:hAnsi="宋体"/>
                <w:szCs w:val="21"/>
              </w:rPr>
              <w:t>增长率</w:t>
            </w:r>
          </w:p>
        </w:tc>
        <w:tc>
          <w:tcPr>
            <w:tcW w:w="326" w:type="dxa"/>
            <w:tcBorders>
              <w:top w:val="nil"/>
              <w:left w:val="nil"/>
              <w:bottom w:val="single" w:color="auto" w:sz="4" w:space="0"/>
              <w:right w:val="single" w:color="auto" w:sz="4" w:space="0"/>
            </w:tcBorders>
            <w:vAlign w:val="center"/>
          </w:tcPr>
          <w:p>
            <w:pPr>
              <w:spacing w:line="4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551" w:hRule="atLeast"/>
          <w:jc w:val="center"/>
        </w:trPr>
        <w:tc>
          <w:tcPr>
            <w:tcW w:w="1785"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p>
        </w:tc>
        <w:tc>
          <w:tcPr>
            <w:tcW w:w="2429"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p>
        </w:tc>
        <w:tc>
          <w:tcPr>
            <w:tcW w:w="2862"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p>
        </w:tc>
        <w:tc>
          <w:tcPr>
            <w:tcW w:w="1613"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518" w:hRule="atLeast"/>
          <w:jc w:val="center"/>
        </w:trPr>
        <w:tc>
          <w:tcPr>
            <w:tcW w:w="1785" w:type="dxa"/>
            <w:vMerge w:val="restart"/>
            <w:tcBorders>
              <w:top w:val="nil"/>
              <w:left w:val="single" w:color="auto" w:sz="4" w:space="0"/>
              <w:bottom w:val="single" w:color="auto" w:sz="4" w:space="0"/>
              <w:right w:val="single" w:color="auto" w:sz="4" w:space="0"/>
            </w:tcBorders>
            <w:noWrap/>
            <w:vAlign w:val="center"/>
          </w:tcPr>
          <w:p>
            <w:pPr>
              <w:spacing w:line="440" w:lineRule="exact"/>
              <w:jc w:val="center"/>
              <w:rPr>
                <w:rFonts w:ascii="宋体" w:hAnsi="宋体"/>
                <w:szCs w:val="21"/>
              </w:rPr>
            </w:pPr>
            <w:r>
              <w:rPr>
                <w:rFonts w:hint="eastAsia" w:ascii="宋体" w:hAnsi="宋体"/>
                <w:b/>
                <w:szCs w:val="21"/>
              </w:rPr>
              <w:t>备注</w:t>
            </w:r>
          </w:p>
        </w:tc>
        <w:tc>
          <w:tcPr>
            <w:tcW w:w="6904" w:type="dxa"/>
            <w:gridSpan w:val="6"/>
            <w:tcBorders>
              <w:top w:val="single" w:color="auto" w:sz="4" w:space="0"/>
              <w:left w:val="nil"/>
              <w:bottom w:val="single" w:color="auto" w:sz="4" w:space="0"/>
              <w:right w:val="single" w:color="auto" w:sz="4" w:space="0"/>
            </w:tcBorders>
            <w:noWrap/>
            <w:vAlign w:val="center"/>
          </w:tcPr>
          <w:p>
            <w:pPr>
              <w:spacing w:line="440" w:lineRule="exact"/>
              <w:rPr>
                <w:rFonts w:ascii="宋体" w:hAnsi="宋体"/>
                <w:szCs w:val="21"/>
              </w:rPr>
            </w:pPr>
            <w:r>
              <w:rPr>
                <w:rFonts w:hint="eastAsia" w:ascii="宋体" w:hAnsi="宋体"/>
                <w:szCs w:val="21"/>
              </w:rPr>
              <w:t>投资收益率＝净利润÷总投资额×100%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393" w:hRule="atLeast"/>
          <w:jc w:val="center"/>
        </w:trPr>
        <w:tc>
          <w:tcPr>
            <w:tcW w:w="1785"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p>
        </w:tc>
        <w:tc>
          <w:tcPr>
            <w:tcW w:w="6904" w:type="dxa"/>
            <w:gridSpan w:val="6"/>
            <w:tcBorders>
              <w:top w:val="single" w:color="auto" w:sz="4" w:space="0"/>
              <w:left w:val="nil"/>
              <w:bottom w:val="single" w:color="auto" w:sz="4" w:space="0"/>
              <w:right w:val="single" w:color="auto" w:sz="4" w:space="0"/>
            </w:tcBorders>
            <w:noWrap/>
            <w:vAlign w:val="center"/>
          </w:tcPr>
          <w:p>
            <w:pPr>
              <w:spacing w:line="440" w:lineRule="exact"/>
              <w:rPr>
                <w:rFonts w:ascii="宋体" w:hAnsi="宋体"/>
                <w:szCs w:val="21"/>
              </w:rPr>
            </w:pPr>
            <w:r>
              <w:rPr>
                <w:rFonts w:hint="eastAsia" w:ascii="宋体" w:hAnsi="宋体"/>
                <w:szCs w:val="21"/>
              </w:rPr>
              <w:t>预期净利润－第一年：见经营第一年利润表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402" w:hRule="atLeast"/>
          <w:jc w:val="center"/>
        </w:trPr>
        <w:tc>
          <w:tcPr>
            <w:tcW w:w="1785"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p>
        </w:tc>
        <w:tc>
          <w:tcPr>
            <w:tcW w:w="6904" w:type="dxa"/>
            <w:gridSpan w:val="6"/>
            <w:tcBorders>
              <w:top w:val="single" w:color="auto" w:sz="4" w:space="0"/>
              <w:left w:val="nil"/>
              <w:bottom w:val="single" w:color="auto" w:sz="4" w:space="0"/>
              <w:right w:val="single" w:color="auto" w:sz="4" w:space="0"/>
            </w:tcBorders>
            <w:noWrap/>
            <w:vAlign w:val="center"/>
          </w:tcPr>
          <w:p>
            <w:pPr>
              <w:spacing w:line="440" w:lineRule="exact"/>
              <w:rPr>
                <w:rFonts w:ascii="宋体" w:hAnsi="宋体"/>
                <w:szCs w:val="21"/>
              </w:rPr>
            </w:pPr>
            <w:r>
              <w:rPr>
                <w:rFonts w:hint="eastAsia" w:ascii="宋体" w:hAnsi="宋体"/>
                <w:szCs w:val="21"/>
              </w:rPr>
              <w:t>此表中“总投资额”项的金额等于资金需求合计</w:t>
            </w:r>
          </w:p>
        </w:tc>
      </w:tr>
    </w:tbl>
    <w:p>
      <w:pPr>
        <w:rPr>
          <w:b/>
          <w:sz w:val="28"/>
          <w:szCs w:val="28"/>
        </w:rPr>
      </w:pPr>
      <w:r>
        <w:rPr>
          <w:rFonts w:hint="eastAsia"/>
          <w:b/>
          <w:sz w:val="28"/>
          <w:szCs w:val="28"/>
        </w:rPr>
        <w:t>二、市场分析</w:t>
      </w:r>
      <w:bookmarkStart w:id="0" w:name="_Toc234146997"/>
    </w:p>
    <w:bookmarkEnd w:id="0"/>
    <w:tbl>
      <w:tblPr>
        <w:tblStyle w:val="10"/>
        <w:tblW w:w="86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jc w:val="center"/>
        </w:trPr>
        <w:tc>
          <w:tcPr>
            <w:tcW w:w="1620" w:type="dxa"/>
            <w:vAlign w:val="center"/>
          </w:tcPr>
          <w:p>
            <w:pPr>
              <w:spacing w:line="440" w:lineRule="exact"/>
              <w:jc w:val="center"/>
              <w:rPr>
                <w:rFonts w:ascii="宋体" w:hAnsi="宋体"/>
                <w:b/>
                <w:szCs w:val="21"/>
              </w:rPr>
            </w:pPr>
            <w:r>
              <w:rPr>
                <w:rFonts w:hint="eastAsia" w:ascii="宋体" w:hAnsi="宋体"/>
                <w:b/>
                <w:szCs w:val="21"/>
              </w:rPr>
              <w:t>市场定位</w:t>
            </w:r>
          </w:p>
        </w:tc>
        <w:tc>
          <w:tcPr>
            <w:tcW w:w="7046" w:type="dxa"/>
            <w:vAlign w:val="center"/>
          </w:tcPr>
          <w:p>
            <w:pPr>
              <w:spacing w:line="360" w:lineRule="auto"/>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620" w:type="dxa"/>
            <w:vAlign w:val="center"/>
          </w:tcPr>
          <w:p>
            <w:pPr>
              <w:spacing w:line="440" w:lineRule="exact"/>
              <w:jc w:val="center"/>
              <w:rPr>
                <w:rFonts w:ascii="宋体" w:hAnsi="宋体"/>
                <w:b/>
                <w:szCs w:val="21"/>
              </w:rPr>
            </w:pPr>
            <w:r>
              <w:rPr>
                <w:rFonts w:hint="eastAsia" w:ascii="宋体" w:hAnsi="宋体"/>
                <w:b/>
                <w:szCs w:val="21"/>
              </w:rPr>
              <w:t>目标客户</w:t>
            </w:r>
          </w:p>
        </w:tc>
        <w:tc>
          <w:tcPr>
            <w:tcW w:w="7046" w:type="dxa"/>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1620" w:type="dxa"/>
            <w:vAlign w:val="center"/>
          </w:tcPr>
          <w:p>
            <w:pPr>
              <w:spacing w:line="440" w:lineRule="exact"/>
              <w:jc w:val="center"/>
              <w:rPr>
                <w:rFonts w:ascii="宋体" w:hAnsi="宋体"/>
                <w:b/>
                <w:szCs w:val="21"/>
              </w:rPr>
            </w:pPr>
            <w:r>
              <w:rPr>
                <w:rFonts w:hint="eastAsia" w:ascii="宋体" w:hAnsi="宋体"/>
                <w:b/>
                <w:szCs w:val="21"/>
              </w:rPr>
              <w:t>市场预测</w:t>
            </w:r>
          </w:p>
          <w:p>
            <w:pPr>
              <w:spacing w:line="440" w:lineRule="exact"/>
              <w:jc w:val="center"/>
              <w:rPr>
                <w:rFonts w:ascii="宋体" w:hAnsi="宋体"/>
                <w:b/>
                <w:szCs w:val="21"/>
              </w:rPr>
            </w:pPr>
            <w:r>
              <w:rPr>
                <w:rFonts w:hint="eastAsia" w:ascii="宋体" w:hAnsi="宋体"/>
                <w:b/>
                <w:szCs w:val="21"/>
              </w:rPr>
              <w:t>（市场占有率）</w:t>
            </w:r>
          </w:p>
        </w:tc>
        <w:tc>
          <w:tcPr>
            <w:tcW w:w="7046" w:type="dxa"/>
            <w:vAlign w:val="center"/>
          </w:tcPr>
          <w:p>
            <w:pPr>
              <w:spacing w:line="440" w:lineRule="exact"/>
              <w:ind w:firstLine="420" w:firstLineChars="200"/>
              <w:rPr>
                <w:rFonts w:ascii="宋体" w:hAnsi="宋体"/>
                <w:szCs w:val="21"/>
              </w:rPr>
            </w:pPr>
          </w:p>
        </w:tc>
      </w:tr>
    </w:tbl>
    <w:p>
      <w:pPr>
        <w:spacing w:line="680" w:lineRule="exact"/>
        <w:rPr>
          <w:b/>
          <w:sz w:val="28"/>
          <w:szCs w:val="28"/>
        </w:rPr>
      </w:pPr>
      <w:bookmarkStart w:id="1" w:name="_Toc256779581"/>
      <w:r>
        <w:rPr>
          <w:rFonts w:hint="eastAsia"/>
          <w:b/>
          <w:sz w:val="28"/>
          <w:szCs w:val="28"/>
        </w:rPr>
        <w:t>三、营销策略</w:t>
      </w:r>
    </w:p>
    <w:tbl>
      <w:tblPr>
        <w:tblStyle w:val="10"/>
        <w:tblW w:w="8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1410" w:type="dxa"/>
            <w:vAlign w:val="center"/>
          </w:tcPr>
          <w:p>
            <w:pPr>
              <w:spacing w:line="440" w:lineRule="exact"/>
              <w:jc w:val="center"/>
              <w:rPr>
                <w:rFonts w:ascii="宋体" w:hAnsi="宋体"/>
                <w:b/>
                <w:szCs w:val="21"/>
              </w:rPr>
            </w:pPr>
            <w:r>
              <w:rPr>
                <w:rFonts w:hint="eastAsia" w:ascii="宋体" w:hAnsi="宋体"/>
                <w:b/>
                <w:szCs w:val="21"/>
              </w:rPr>
              <w:t>营销计划</w:t>
            </w:r>
          </w:p>
        </w:tc>
        <w:tc>
          <w:tcPr>
            <w:tcW w:w="7251" w:type="dxa"/>
          </w:tcPr>
          <w:p>
            <w:pPr>
              <w:spacing w:line="44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410" w:type="dxa"/>
            <w:vAlign w:val="center"/>
          </w:tcPr>
          <w:p>
            <w:pPr>
              <w:spacing w:line="440" w:lineRule="exact"/>
              <w:jc w:val="center"/>
              <w:rPr>
                <w:rFonts w:ascii="宋体" w:hAnsi="宋体"/>
                <w:b/>
                <w:szCs w:val="21"/>
              </w:rPr>
            </w:pPr>
            <w:r>
              <w:rPr>
                <w:rFonts w:hint="eastAsia" w:ascii="宋体" w:hAnsi="宋体"/>
                <w:b/>
                <w:szCs w:val="21"/>
              </w:rPr>
              <w:t>竞争分析</w:t>
            </w:r>
          </w:p>
        </w:tc>
        <w:tc>
          <w:tcPr>
            <w:tcW w:w="7251" w:type="dxa"/>
          </w:tcPr>
          <w:p>
            <w:pPr>
              <w:spacing w:line="440" w:lineRule="exact"/>
              <w:ind w:firstLine="420" w:firstLineChars="200"/>
              <w:rPr>
                <w:rFonts w:ascii="宋体" w:hAnsi="宋体"/>
                <w:szCs w:val="21"/>
              </w:rPr>
            </w:pPr>
          </w:p>
        </w:tc>
      </w:tr>
    </w:tbl>
    <w:p>
      <w:pPr>
        <w:spacing w:line="680" w:lineRule="exact"/>
        <w:rPr>
          <w:b/>
          <w:sz w:val="28"/>
          <w:szCs w:val="28"/>
        </w:rPr>
      </w:pPr>
      <w:r>
        <w:rPr>
          <w:rFonts w:hint="eastAsia"/>
          <w:b/>
          <w:sz w:val="28"/>
          <w:szCs w:val="28"/>
        </w:rPr>
        <w:t>四、管理团队</w:t>
      </w:r>
    </w:p>
    <w:bookmarkEnd w:id="1"/>
    <w:tbl>
      <w:tblPr>
        <w:tblStyle w:val="10"/>
        <w:tblW w:w="868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6"/>
        <w:gridCol w:w="1080"/>
        <w:gridCol w:w="1080"/>
        <w:gridCol w:w="1800"/>
        <w:gridCol w:w="1800"/>
        <w:gridCol w:w="1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jc w:val="center"/>
        </w:trPr>
        <w:tc>
          <w:tcPr>
            <w:tcW w:w="1066" w:type="dxa"/>
            <w:vAlign w:val="center"/>
          </w:tcPr>
          <w:p>
            <w:pPr>
              <w:spacing w:line="440" w:lineRule="exact"/>
              <w:jc w:val="center"/>
              <w:rPr>
                <w:rFonts w:ascii="宋体" w:hAnsi="宋体"/>
                <w:szCs w:val="21"/>
              </w:rPr>
            </w:pPr>
            <w:r>
              <w:rPr>
                <w:rFonts w:hint="eastAsia" w:ascii="宋体" w:hAnsi="宋体"/>
                <w:szCs w:val="21"/>
              </w:rPr>
              <w:t>姓名</w:t>
            </w:r>
          </w:p>
        </w:tc>
        <w:tc>
          <w:tcPr>
            <w:tcW w:w="1080" w:type="dxa"/>
            <w:vAlign w:val="center"/>
          </w:tcPr>
          <w:p>
            <w:pPr>
              <w:spacing w:line="440" w:lineRule="exact"/>
              <w:jc w:val="center"/>
              <w:rPr>
                <w:rFonts w:ascii="宋体" w:hAnsi="宋体"/>
                <w:szCs w:val="21"/>
              </w:rPr>
            </w:pPr>
            <w:r>
              <w:rPr>
                <w:rFonts w:hint="eastAsia" w:ascii="宋体" w:hAnsi="宋体"/>
                <w:szCs w:val="21"/>
              </w:rPr>
              <w:t>年龄</w:t>
            </w:r>
          </w:p>
        </w:tc>
        <w:tc>
          <w:tcPr>
            <w:tcW w:w="1080" w:type="dxa"/>
            <w:vAlign w:val="center"/>
          </w:tcPr>
          <w:p>
            <w:pPr>
              <w:spacing w:line="440" w:lineRule="exact"/>
              <w:jc w:val="center"/>
              <w:rPr>
                <w:rFonts w:ascii="宋体" w:hAnsi="宋体"/>
                <w:szCs w:val="21"/>
              </w:rPr>
            </w:pPr>
            <w:r>
              <w:rPr>
                <w:rFonts w:hint="eastAsia" w:ascii="宋体" w:hAnsi="宋体"/>
                <w:szCs w:val="21"/>
              </w:rPr>
              <w:t>职务</w:t>
            </w:r>
          </w:p>
        </w:tc>
        <w:tc>
          <w:tcPr>
            <w:tcW w:w="1800" w:type="dxa"/>
            <w:vAlign w:val="center"/>
          </w:tcPr>
          <w:p>
            <w:pPr>
              <w:spacing w:line="440" w:lineRule="exact"/>
              <w:jc w:val="center"/>
              <w:rPr>
                <w:rFonts w:ascii="宋体" w:hAnsi="宋体"/>
                <w:szCs w:val="21"/>
              </w:rPr>
            </w:pPr>
            <w:r>
              <w:rPr>
                <w:rFonts w:hint="eastAsia" w:ascii="宋体" w:hAnsi="宋体"/>
                <w:szCs w:val="21"/>
              </w:rPr>
              <w:t>学历及专业</w:t>
            </w:r>
          </w:p>
        </w:tc>
        <w:tc>
          <w:tcPr>
            <w:tcW w:w="1800" w:type="dxa"/>
            <w:vAlign w:val="center"/>
          </w:tcPr>
          <w:p>
            <w:pPr>
              <w:spacing w:line="440" w:lineRule="exact"/>
              <w:jc w:val="center"/>
              <w:rPr>
                <w:rFonts w:ascii="宋体" w:hAnsi="宋体"/>
                <w:szCs w:val="21"/>
              </w:rPr>
            </w:pPr>
            <w:r>
              <w:rPr>
                <w:rFonts w:hint="eastAsia" w:ascii="宋体" w:hAnsi="宋体"/>
                <w:szCs w:val="21"/>
              </w:rPr>
              <w:t>主要工作经历</w:t>
            </w:r>
          </w:p>
        </w:tc>
        <w:tc>
          <w:tcPr>
            <w:tcW w:w="1856" w:type="dxa"/>
            <w:vAlign w:val="center"/>
          </w:tcPr>
          <w:p>
            <w:pPr>
              <w:spacing w:line="440" w:lineRule="exact"/>
              <w:jc w:val="center"/>
              <w:rPr>
                <w:rFonts w:ascii="宋体" w:hAnsi="宋体"/>
                <w:szCs w:val="21"/>
              </w:rPr>
            </w:pPr>
            <w:r>
              <w:rPr>
                <w:rFonts w:hint="eastAsia" w:ascii="宋体" w:hAnsi="宋体"/>
                <w:szCs w:val="21"/>
              </w:rPr>
              <w:t>优势专长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3"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bl>
    <w:p>
      <w:pPr>
        <w:rPr>
          <w:b/>
          <w:sz w:val="28"/>
          <w:szCs w:val="28"/>
        </w:rPr>
      </w:pPr>
      <w:r>
        <w:rPr>
          <w:rFonts w:hint="eastAsia"/>
          <w:b/>
          <w:sz w:val="28"/>
          <w:szCs w:val="28"/>
        </w:rPr>
        <w:t>五、</w:t>
      </w:r>
      <w:bookmarkStart w:id="2" w:name="_Toc256779598"/>
      <w:r>
        <w:rPr>
          <w:rFonts w:hint="eastAsia"/>
          <w:b/>
          <w:sz w:val="28"/>
          <w:szCs w:val="28"/>
        </w:rPr>
        <w:t>启动资金来源</w:t>
      </w:r>
    </w:p>
    <w:tbl>
      <w:tblPr>
        <w:tblStyle w:val="10"/>
        <w:tblW w:w="8652" w:type="dxa"/>
        <w:jc w:val="center"/>
        <w:tblInd w:w="0" w:type="dxa"/>
        <w:tblLayout w:type="fixed"/>
        <w:tblCellMar>
          <w:top w:w="0" w:type="dxa"/>
          <w:left w:w="108" w:type="dxa"/>
          <w:bottom w:w="0" w:type="dxa"/>
          <w:right w:w="108" w:type="dxa"/>
        </w:tblCellMar>
      </w:tblPr>
      <w:tblGrid>
        <w:gridCol w:w="1517"/>
        <w:gridCol w:w="2341"/>
        <w:gridCol w:w="2451"/>
        <w:gridCol w:w="2343"/>
      </w:tblGrid>
      <w:tr>
        <w:tblPrEx>
          <w:tblLayout w:type="fixed"/>
          <w:tblCellMar>
            <w:top w:w="0" w:type="dxa"/>
            <w:left w:w="108" w:type="dxa"/>
            <w:bottom w:w="0" w:type="dxa"/>
            <w:right w:w="108" w:type="dxa"/>
          </w:tblCellMar>
        </w:tblPrEx>
        <w:trPr>
          <w:trHeight w:val="503" w:hRule="atLeas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b/>
                <w:szCs w:val="21"/>
              </w:rPr>
            </w:pPr>
            <w:r>
              <w:rPr>
                <w:rFonts w:hint="eastAsia"/>
                <w:b/>
                <w:sz w:val="28"/>
                <w:szCs w:val="28"/>
              </w:rPr>
              <w:t xml:space="preserve">                           </w:t>
            </w:r>
            <w:bookmarkEnd w:id="2"/>
            <w:r>
              <w:rPr>
                <w:rFonts w:hint="eastAsia"/>
                <w:b/>
                <w:szCs w:val="21"/>
              </w:rPr>
              <w:t>筹资渠道</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b/>
                <w:szCs w:val="21"/>
              </w:rPr>
            </w:pPr>
            <w:r>
              <w:rPr>
                <w:rFonts w:hint="eastAsia"/>
                <w:b/>
                <w:szCs w:val="21"/>
              </w:rPr>
              <w:t>资金提供方</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b/>
                <w:szCs w:val="21"/>
              </w:rPr>
            </w:pPr>
            <w:r>
              <w:rPr>
                <w:rFonts w:hint="eastAsia"/>
                <w:b/>
                <w:szCs w:val="21"/>
              </w:rPr>
              <w:t>金额/</w:t>
            </w:r>
            <w:r>
              <w:rPr>
                <w:rFonts w:hint="eastAsia" w:ascii="宋体" w:hAnsi="宋体"/>
                <w:szCs w:val="21"/>
              </w:rPr>
              <w:t>万元</w:t>
            </w: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b/>
                <w:szCs w:val="21"/>
              </w:rPr>
            </w:pPr>
            <w:r>
              <w:rPr>
                <w:rFonts w:hint="eastAsia"/>
                <w:b/>
                <w:szCs w:val="21"/>
              </w:rPr>
              <w:t>占投资总额比例</w:t>
            </w:r>
          </w:p>
        </w:tc>
      </w:tr>
      <w:tr>
        <w:tblPrEx>
          <w:tblLayout w:type="fixed"/>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r>
      <w:tr>
        <w:tblPrEx>
          <w:tblLayout w:type="fixed"/>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r>
      <w:tr>
        <w:tblPrEx>
          <w:tblLayout w:type="fixed"/>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r>
      <w:tr>
        <w:tblPrEx>
          <w:tblLayout w:type="fixed"/>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r>
      <w:tr>
        <w:tblPrEx>
          <w:tblLayout w:type="fixed"/>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r>
      <w:tr>
        <w:tblPrEx>
          <w:tblLayout w:type="fixed"/>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总计</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r>
    </w:tbl>
    <w:p>
      <w:pPr>
        <w:rPr>
          <w:b/>
          <w:sz w:val="28"/>
          <w:szCs w:val="28"/>
        </w:rPr>
      </w:pPr>
      <w:bookmarkStart w:id="3" w:name="_Toc256779600"/>
      <w:r>
        <w:rPr>
          <w:rFonts w:hint="eastAsia"/>
          <w:b/>
          <w:sz w:val="28"/>
          <w:szCs w:val="28"/>
        </w:rPr>
        <w:t>六、融资需求</w:t>
      </w:r>
    </w:p>
    <w:tbl>
      <w:tblPr>
        <w:tblStyle w:val="10"/>
        <w:tblW w:w="88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3661"/>
        <w:gridCol w:w="128"/>
        <w:gridCol w:w="18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1433" w:type="dxa"/>
            <w:vMerge w:val="restart"/>
            <w:vAlign w:val="center"/>
          </w:tcPr>
          <w:p>
            <w:pPr>
              <w:spacing w:line="460" w:lineRule="exact"/>
              <w:jc w:val="center"/>
              <w:rPr>
                <w:b/>
                <w:szCs w:val="21"/>
              </w:rPr>
            </w:pPr>
            <w:r>
              <w:rPr>
                <w:rFonts w:hint="eastAsia"/>
                <w:b/>
                <w:szCs w:val="21"/>
              </w:rPr>
              <w:t>融资需求</w:t>
            </w:r>
          </w:p>
        </w:tc>
        <w:tc>
          <w:tcPr>
            <w:tcW w:w="7375" w:type="dxa"/>
            <w:gridSpan w:val="4"/>
            <w:vAlign w:val="center"/>
          </w:tcPr>
          <w:p>
            <w:pPr>
              <w:spacing w:line="460" w:lineRule="exact"/>
              <w:rPr>
                <w:rFonts w:ascii="宋体" w:hAnsi="宋体"/>
                <w:szCs w:val="21"/>
              </w:rPr>
            </w:pPr>
            <w:r>
              <w:rPr>
                <w:rFonts w:hint="eastAsia" w:ascii="宋体" w:hAnsi="宋体"/>
                <w:szCs w:val="21"/>
              </w:rPr>
              <w:t>当前是否有融资需求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7375" w:type="dxa"/>
            <w:gridSpan w:val="4"/>
            <w:tcBorders>
              <w:bottom w:val="single" w:color="auto" w:sz="4" w:space="0"/>
            </w:tcBorders>
            <w:vAlign w:val="center"/>
          </w:tcPr>
          <w:p>
            <w:pPr>
              <w:spacing w:line="460" w:lineRule="exact"/>
              <w:rPr>
                <w:rFonts w:ascii="宋体" w:hAnsi="宋体"/>
                <w:szCs w:val="21"/>
              </w:rPr>
            </w:pPr>
            <w:r>
              <w:rPr>
                <w:rFonts w:hint="eastAsia" w:ascii="宋体" w:hAnsi="宋体"/>
                <w:szCs w:val="21"/>
              </w:rPr>
              <w:t>计划融资方式：  □股权融资    □债券融资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 w:hRule="atLeast"/>
          <w:jc w:val="center"/>
        </w:trPr>
        <w:tc>
          <w:tcPr>
            <w:tcW w:w="1433" w:type="dxa"/>
            <w:vMerge w:val="continue"/>
          </w:tcPr>
          <w:p>
            <w:pPr>
              <w:spacing w:line="460" w:lineRule="exact"/>
              <w:jc w:val="center"/>
            </w:pPr>
          </w:p>
        </w:tc>
        <w:tc>
          <w:tcPr>
            <w:tcW w:w="3789" w:type="dxa"/>
            <w:gridSpan w:val="2"/>
            <w:vAlign w:val="center"/>
          </w:tcPr>
          <w:p>
            <w:pPr>
              <w:spacing w:line="460" w:lineRule="exact"/>
              <w:jc w:val="center"/>
              <w:rPr>
                <w:rFonts w:ascii="宋体" w:hAnsi="宋体"/>
                <w:szCs w:val="21"/>
              </w:rPr>
            </w:pPr>
            <w:r>
              <w:rPr>
                <w:rFonts w:hint="eastAsia" w:ascii="宋体" w:hAnsi="宋体"/>
                <w:szCs w:val="21"/>
              </w:rPr>
              <w:t>计划融资时间</w:t>
            </w:r>
          </w:p>
        </w:tc>
        <w:tc>
          <w:tcPr>
            <w:tcW w:w="3586" w:type="dxa"/>
            <w:gridSpan w:val="2"/>
            <w:vAlign w:val="center"/>
          </w:tcPr>
          <w:p>
            <w:pPr>
              <w:spacing w:line="460" w:lineRule="exact"/>
              <w:jc w:val="center"/>
              <w:rPr>
                <w:rFonts w:ascii="宋体" w:hAnsi="宋体"/>
                <w:szCs w:val="21"/>
              </w:rPr>
            </w:pPr>
            <w:r>
              <w:rPr>
                <w:rFonts w:hint="eastAsia" w:ascii="宋体" w:hAnsi="宋体"/>
                <w:szCs w:val="21"/>
              </w:rPr>
              <w:t>计划融资金额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789" w:type="dxa"/>
            <w:gridSpan w:val="2"/>
            <w:vAlign w:val="center"/>
          </w:tcPr>
          <w:p>
            <w:pPr>
              <w:spacing w:line="460" w:lineRule="exact"/>
              <w:rPr>
                <w:rFonts w:ascii="宋体" w:hAnsi="宋体"/>
                <w:szCs w:val="21"/>
              </w:rPr>
            </w:pPr>
          </w:p>
        </w:tc>
        <w:tc>
          <w:tcPr>
            <w:tcW w:w="3586" w:type="dxa"/>
            <w:gridSpan w:val="2"/>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789" w:type="dxa"/>
            <w:gridSpan w:val="2"/>
            <w:vAlign w:val="center"/>
          </w:tcPr>
          <w:p>
            <w:pPr>
              <w:spacing w:line="460" w:lineRule="exact"/>
              <w:rPr>
                <w:rFonts w:ascii="宋体" w:hAnsi="宋体"/>
                <w:szCs w:val="21"/>
              </w:rPr>
            </w:pPr>
          </w:p>
        </w:tc>
        <w:tc>
          <w:tcPr>
            <w:tcW w:w="3586" w:type="dxa"/>
            <w:gridSpan w:val="2"/>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789" w:type="dxa"/>
            <w:gridSpan w:val="2"/>
            <w:tcBorders>
              <w:bottom w:val="single" w:color="auto" w:sz="4" w:space="0"/>
            </w:tcBorders>
            <w:vAlign w:val="center"/>
          </w:tcPr>
          <w:p>
            <w:pPr>
              <w:spacing w:line="460" w:lineRule="exact"/>
              <w:rPr>
                <w:rFonts w:ascii="宋体" w:hAnsi="宋体"/>
                <w:szCs w:val="21"/>
              </w:rPr>
            </w:pPr>
          </w:p>
        </w:tc>
        <w:tc>
          <w:tcPr>
            <w:tcW w:w="3586" w:type="dxa"/>
            <w:gridSpan w:val="2"/>
            <w:tcBorders>
              <w:bottom w:val="single" w:color="auto" w:sz="4" w:space="0"/>
            </w:tcBorders>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789" w:type="dxa"/>
            <w:gridSpan w:val="2"/>
            <w:tcBorders>
              <w:bottom w:val="single" w:color="auto" w:sz="4" w:space="0"/>
            </w:tcBorders>
            <w:vAlign w:val="center"/>
          </w:tcPr>
          <w:p>
            <w:pPr>
              <w:spacing w:line="460" w:lineRule="exact"/>
              <w:rPr>
                <w:rFonts w:ascii="宋体" w:hAnsi="宋体"/>
                <w:szCs w:val="21"/>
              </w:rPr>
            </w:pPr>
          </w:p>
        </w:tc>
        <w:tc>
          <w:tcPr>
            <w:tcW w:w="3586" w:type="dxa"/>
            <w:gridSpan w:val="2"/>
            <w:tcBorders>
              <w:bottom w:val="single" w:color="auto" w:sz="4" w:space="0"/>
            </w:tcBorders>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789" w:type="dxa"/>
            <w:gridSpan w:val="2"/>
            <w:tcBorders>
              <w:bottom w:val="single" w:color="auto" w:sz="4" w:space="0"/>
            </w:tcBorders>
            <w:vAlign w:val="center"/>
          </w:tcPr>
          <w:p>
            <w:pPr>
              <w:spacing w:line="460" w:lineRule="exact"/>
              <w:rPr>
                <w:rFonts w:ascii="宋体" w:hAnsi="宋体"/>
                <w:szCs w:val="21"/>
              </w:rPr>
            </w:pPr>
          </w:p>
        </w:tc>
        <w:tc>
          <w:tcPr>
            <w:tcW w:w="3586" w:type="dxa"/>
            <w:gridSpan w:val="2"/>
            <w:tcBorders>
              <w:bottom w:val="single" w:color="auto" w:sz="4" w:space="0"/>
            </w:tcBorders>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7375" w:type="dxa"/>
            <w:gridSpan w:val="4"/>
            <w:vAlign w:val="center"/>
          </w:tcPr>
          <w:p>
            <w:pPr>
              <w:spacing w:line="460" w:lineRule="exact"/>
              <w:jc w:val="center"/>
              <w:rPr>
                <w:rFonts w:ascii="宋体" w:hAnsi="宋体"/>
                <w:szCs w:val="21"/>
              </w:rPr>
            </w:pPr>
            <w:r>
              <w:rPr>
                <w:rFonts w:hint="eastAsia" w:ascii="宋体" w:hAnsi="宋体"/>
                <w:szCs w:val="21"/>
              </w:rPr>
              <w:t>是否有融资经历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661" w:type="dxa"/>
            <w:vAlign w:val="center"/>
          </w:tcPr>
          <w:p>
            <w:pPr>
              <w:spacing w:line="460" w:lineRule="exact"/>
              <w:rPr>
                <w:rFonts w:ascii="宋体" w:hAnsi="宋体"/>
                <w:szCs w:val="21"/>
              </w:rPr>
            </w:pPr>
            <w:r>
              <w:rPr>
                <w:rFonts w:hint="eastAsia" w:ascii="宋体" w:hAnsi="宋体"/>
                <w:szCs w:val="21"/>
              </w:rPr>
              <w:t>投资人/机构</w:t>
            </w:r>
          </w:p>
        </w:tc>
        <w:tc>
          <w:tcPr>
            <w:tcW w:w="2013" w:type="dxa"/>
            <w:gridSpan w:val="2"/>
            <w:vAlign w:val="center"/>
          </w:tcPr>
          <w:p>
            <w:pPr>
              <w:spacing w:line="460" w:lineRule="exact"/>
              <w:rPr>
                <w:rFonts w:ascii="宋体" w:hAnsi="宋体"/>
                <w:szCs w:val="21"/>
              </w:rPr>
            </w:pPr>
            <w:r>
              <w:rPr>
                <w:rFonts w:hint="eastAsia" w:ascii="宋体" w:hAnsi="宋体"/>
                <w:szCs w:val="21"/>
              </w:rPr>
              <w:t>融资金额(万元)</w:t>
            </w:r>
          </w:p>
        </w:tc>
        <w:tc>
          <w:tcPr>
            <w:tcW w:w="1701" w:type="dxa"/>
            <w:vAlign w:val="center"/>
          </w:tcPr>
          <w:p>
            <w:pPr>
              <w:spacing w:line="460" w:lineRule="exact"/>
              <w:rPr>
                <w:rFonts w:ascii="宋体" w:hAnsi="宋体"/>
                <w:szCs w:val="21"/>
              </w:rPr>
            </w:pPr>
            <w:r>
              <w:rPr>
                <w:rFonts w:hint="eastAsia" w:ascii="宋体" w:hAnsi="宋体"/>
                <w:szCs w:val="21"/>
              </w:rPr>
              <w:t>融资时间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661" w:type="dxa"/>
            <w:vAlign w:val="center"/>
          </w:tcPr>
          <w:p>
            <w:pPr>
              <w:spacing w:line="460" w:lineRule="exact"/>
              <w:rPr>
                <w:rFonts w:ascii="宋体" w:hAnsi="宋体"/>
                <w:szCs w:val="21"/>
              </w:rPr>
            </w:pPr>
            <w:r>
              <w:rPr>
                <w:rFonts w:hint="eastAsia" w:ascii="宋体" w:hAnsi="宋体"/>
                <w:szCs w:val="21"/>
              </w:rPr>
              <w:t>校园创业基金</w:t>
            </w:r>
          </w:p>
        </w:tc>
        <w:tc>
          <w:tcPr>
            <w:tcW w:w="2013" w:type="dxa"/>
            <w:gridSpan w:val="2"/>
            <w:vAlign w:val="center"/>
          </w:tcPr>
          <w:p>
            <w:pPr>
              <w:spacing w:line="460" w:lineRule="exact"/>
              <w:rPr>
                <w:rFonts w:ascii="宋体" w:hAnsi="宋体"/>
                <w:szCs w:val="21"/>
              </w:rPr>
            </w:pPr>
          </w:p>
        </w:tc>
        <w:tc>
          <w:tcPr>
            <w:tcW w:w="1701" w:type="dxa"/>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661" w:type="dxa"/>
            <w:vAlign w:val="center"/>
          </w:tcPr>
          <w:p>
            <w:pPr>
              <w:spacing w:line="460" w:lineRule="exact"/>
              <w:rPr>
                <w:rFonts w:ascii="宋体" w:hAnsi="宋体"/>
                <w:szCs w:val="21"/>
              </w:rPr>
            </w:pPr>
            <w:r>
              <w:rPr>
                <w:rFonts w:hint="eastAsia" w:ascii="宋体" w:hAnsi="宋体"/>
                <w:szCs w:val="21"/>
              </w:rPr>
              <w:t>国家政策支持</w:t>
            </w:r>
          </w:p>
        </w:tc>
        <w:tc>
          <w:tcPr>
            <w:tcW w:w="2013" w:type="dxa"/>
            <w:gridSpan w:val="2"/>
            <w:vAlign w:val="center"/>
          </w:tcPr>
          <w:p>
            <w:pPr>
              <w:spacing w:line="460" w:lineRule="exact"/>
              <w:rPr>
                <w:rFonts w:ascii="宋体" w:hAnsi="宋体"/>
                <w:szCs w:val="21"/>
              </w:rPr>
            </w:pPr>
          </w:p>
        </w:tc>
        <w:tc>
          <w:tcPr>
            <w:tcW w:w="1701" w:type="dxa"/>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661" w:type="dxa"/>
            <w:vAlign w:val="center"/>
          </w:tcPr>
          <w:p>
            <w:pPr>
              <w:spacing w:line="460" w:lineRule="exact"/>
              <w:rPr>
                <w:rFonts w:ascii="宋体" w:hAnsi="宋体"/>
                <w:szCs w:val="21"/>
              </w:rPr>
            </w:pPr>
            <w:r>
              <w:rPr>
                <w:rFonts w:hint="eastAsia" w:ascii="宋体" w:hAnsi="宋体"/>
                <w:szCs w:val="21"/>
              </w:rPr>
              <w:t>国家贷款</w:t>
            </w:r>
          </w:p>
        </w:tc>
        <w:tc>
          <w:tcPr>
            <w:tcW w:w="2013" w:type="dxa"/>
            <w:gridSpan w:val="2"/>
            <w:vAlign w:val="center"/>
          </w:tcPr>
          <w:p>
            <w:pPr>
              <w:spacing w:line="460" w:lineRule="exact"/>
              <w:rPr>
                <w:rFonts w:ascii="宋体" w:hAnsi="宋体"/>
                <w:szCs w:val="21"/>
              </w:rPr>
            </w:pPr>
          </w:p>
        </w:tc>
        <w:tc>
          <w:tcPr>
            <w:tcW w:w="1701" w:type="dxa"/>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3661" w:type="dxa"/>
            <w:vAlign w:val="center"/>
          </w:tcPr>
          <w:p>
            <w:pPr>
              <w:spacing w:line="460" w:lineRule="exact"/>
              <w:rPr>
                <w:rFonts w:ascii="宋体" w:hAnsi="宋体"/>
                <w:szCs w:val="21"/>
              </w:rPr>
            </w:pPr>
          </w:p>
        </w:tc>
        <w:tc>
          <w:tcPr>
            <w:tcW w:w="2013" w:type="dxa"/>
            <w:gridSpan w:val="2"/>
            <w:vAlign w:val="center"/>
          </w:tcPr>
          <w:p>
            <w:pPr>
              <w:spacing w:line="460" w:lineRule="exact"/>
              <w:rPr>
                <w:rFonts w:ascii="宋体" w:hAnsi="宋体"/>
                <w:szCs w:val="21"/>
              </w:rPr>
            </w:pPr>
          </w:p>
        </w:tc>
        <w:tc>
          <w:tcPr>
            <w:tcW w:w="1701" w:type="dxa"/>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jc w:val="center"/>
        </w:trPr>
        <w:tc>
          <w:tcPr>
            <w:tcW w:w="1433" w:type="dxa"/>
            <w:vMerge w:val="continue"/>
          </w:tcPr>
          <w:p>
            <w:pPr>
              <w:spacing w:line="460" w:lineRule="exact"/>
              <w:jc w:val="center"/>
            </w:pPr>
          </w:p>
        </w:tc>
        <w:tc>
          <w:tcPr>
            <w:tcW w:w="7375" w:type="dxa"/>
            <w:gridSpan w:val="4"/>
            <w:vAlign w:val="center"/>
          </w:tcPr>
          <w:p>
            <w:pPr>
              <w:spacing w:line="460" w:lineRule="exact"/>
              <w:jc w:val="center"/>
              <w:rPr>
                <w:rFonts w:ascii="宋体" w:hAnsi="宋体"/>
                <w:szCs w:val="21"/>
              </w:rPr>
            </w:pPr>
            <w:r>
              <w:rPr>
                <w:rFonts w:hint="eastAsia" w:ascii="宋体" w:hAnsi="宋体"/>
                <w:szCs w:val="21"/>
              </w:rPr>
              <w:t>其它融资需求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433" w:type="dxa"/>
            <w:vMerge w:val="continue"/>
            <w:tcBorders>
              <w:bottom w:val="single" w:color="auto" w:sz="4" w:space="0"/>
            </w:tcBorders>
          </w:tcPr>
          <w:p>
            <w:pPr>
              <w:spacing w:line="460" w:lineRule="exact"/>
              <w:jc w:val="center"/>
            </w:pPr>
          </w:p>
        </w:tc>
        <w:tc>
          <w:tcPr>
            <w:tcW w:w="7375" w:type="dxa"/>
            <w:gridSpan w:val="4"/>
            <w:tcBorders>
              <w:bottom w:val="single" w:color="auto" w:sz="4" w:space="0"/>
            </w:tcBorders>
            <w:vAlign w:val="center"/>
          </w:tcPr>
          <w:p>
            <w:pPr>
              <w:spacing w:line="460" w:lineRule="exact"/>
              <w:rPr>
                <w:rFonts w:ascii="宋体" w:hAnsi="宋体"/>
                <w:szCs w:val="21"/>
              </w:rPr>
            </w:pPr>
            <w:r>
              <w:rPr>
                <w:rFonts w:hint="eastAsia" w:ascii="宋体" w:hAnsi="宋体"/>
                <w:szCs w:val="21"/>
              </w:rPr>
              <w:t>□科技咨询□融资担保□应收账款融资□技术/产权转让□金融租赁</w:t>
            </w:r>
          </w:p>
          <w:p>
            <w:pPr>
              <w:spacing w:line="460" w:lineRule="exact"/>
              <w:rPr>
                <w:rFonts w:ascii="宋体" w:hAnsi="宋体"/>
                <w:szCs w:val="21"/>
              </w:rPr>
            </w:pPr>
            <w:r>
              <w:rPr>
                <w:rFonts w:hint="eastAsia" w:ascii="宋体" w:hAnsi="宋体"/>
                <w:szCs w:val="21"/>
              </w:rPr>
              <w:t>□股改和上市咨询□科技保险□小额贷款□信用贷款□股权质押贷款</w:t>
            </w:r>
          </w:p>
          <w:p>
            <w:pPr>
              <w:spacing w:line="460" w:lineRule="exact"/>
              <w:rPr>
                <w:rFonts w:ascii="宋体" w:hAnsi="宋体"/>
                <w:szCs w:val="21"/>
              </w:rPr>
            </w:pPr>
            <w:r>
              <w:rPr>
                <w:rFonts w:hint="eastAsia" w:ascii="宋体" w:hAnsi="宋体"/>
                <w:szCs w:val="21"/>
              </w:rPr>
              <w:t>□知识产权质押贷款□中小企业集合债券发行□并购重组□资产管理</w:t>
            </w:r>
          </w:p>
          <w:p>
            <w:pPr>
              <w:spacing w:line="460" w:lineRule="exact"/>
              <w:rPr>
                <w:rFonts w:ascii="宋体" w:hAnsi="宋体"/>
                <w:szCs w:val="21"/>
              </w:rPr>
            </w:pPr>
            <w:r>
              <w:rPr>
                <w:rFonts w:hint="eastAsia" w:ascii="宋体" w:hAnsi="宋体"/>
                <w:szCs w:val="21"/>
              </w:rPr>
              <w:t>□其他服务需求</w:t>
            </w:r>
            <w:r>
              <w:rPr>
                <w:rFonts w:hint="eastAsia" w:ascii="宋体" w:hAnsi="宋体"/>
                <w:szCs w:val="21"/>
                <w:u w:val="single"/>
              </w:rPr>
              <w:t xml:space="preserve">             </w:t>
            </w:r>
            <w:r>
              <w:rPr>
                <w:rFonts w:hint="eastAsia" w:ascii="宋体" w:hAnsi="宋体"/>
                <w:szCs w:val="21"/>
              </w:rPr>
              <w:t>（可复选项）□无融资需求</w:t>
            </w:r>
          </w:p>
        </w:tc>
      </w:tr>
    </w:tbl>
    <w:p>
      <w:pPr>
        <w:spacing w:beforeLines="50"/>
        <w:rPr>
          <w:b/>
          <w:sz w:val="28"/>
          <w:szCs w:val="28"/>
        </w:rPr>
      </w:pPr>
      <w:r>
        <w:rPr>
          <w:rFonts w:hint="eastAsia"/>
          <w:b/>
          <w:sz w:val="28"/>
          <w:szCs w:val="28"/>
        </w:rPr>
        <w:t>七、风险分析与对策</w:t>
      </w:r>
      <w:bookmarkEnd w:id="3"/>
    </w:p>
    <w:tbl>
      <w:tblPr>
        <w:tblStyle w:val="10"/>
        <w:tblW w:w="880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5"/>
        <w:gridCol w:w="5220"/>
        <w:gridCol w:w="2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创业风险</w:t>
            </w:r>
          </w:p>
        </w:tc>
        <w:tc>
          <w:tcPr>
            <w:tcW w:w="5220" w:type="dxa"/>
          </w:tcPr>
          <w:p>
            <w:pPr>
              <w:spacing w:line="400" w:lineRule="exact"/>
              <w:jc w:val="center"/>
              <w:rPr>
                <w:b/>
                <w:szCs w:val="21"/>
              </w:rPr>
            </w:pPr>
            <w:r>
              <w:rPr>
                <w:rFonts w:hint="eastAsia"/>
                <w:b/>
                <w:szCs w:val="21"/>
              </w:rPr>
              <w:t>分析</w:t>
            </w:r>
          </w:p>
        </w:tc>
        <w:tc>
          <w:tcPr>
            <w:tcW w:w="2336" w:type="dxa"/>
          </w:tcPr>
          <w:p>
            <w:pPr>
              <w:spacing w:line="400" w:lineRule="exact"/>
              <w:jc w:val="center"/>
              <w:rPr>
                <w:b/>
                <w:szCs w:val="21"/>
              </w:rPr>
            </w:pPr>
            <w:r>
              <w:rPr>
                <w:rFonts w:hint="eastAsia"/>
                <w:b/>
                <w:szCs w:val="21"/>
              </w:rPr>
              <w:t>对策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jc w:val="center"/>
        </w:trPr>
        <w:tc>
          <w:tcPr>
            <w:tcW w:w="1245" w:type="dxa"/>
            <w:vAlign w:val="center"/>
          </w:tcPr>
          <w:p>
            <w:pPr>
              <w:spacing w:line="400" w:lineRule="exact"/>
              <w:jc w:val="center"/>
              <w:rPr>
                <w:b/>
                <w:szCs w:val="21"/>
              </w:rPr>
            </w:pPr>
            <w:r>
              <w:rPr>
                <w:rFonts w:hint="eastAsia"/>
                <w:b/>
                <w:szCs w:val="21"/>
              </w:rPr>
              <w:t>行业风险</w:t>
            </w:r>
          </w:p>
        </w:tc>
        <w:tc>
          <w:tcPr>
            <w:tcW w:w="5220" w:type="dxa"/>
            <w:vAlign w:val="center"/>
          </w:tcPr>
          <w:p>
            <w:pPr>
              <w:spacing w:line="400" w:lineRule="exact"/>
            </w:pPr>
          </w:p>
        </w:tc>
        <w:tc>
          <w:tcPr>
            <w:tcW w:w="2336" w:type="dxa"/>
          </w:tcPr>
          <w:p>
            <w:pPr>
              <w:spacing w:line="4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政策风险</w:t>
            </w:r>
          </w:p>
        </w:tc>
        <w:tc>
          <w:tcPr>
            <w:tcW w:w="5220" w:type="dxa"/>
            <w:vAlign w:val="center"/>
          </w:tcPr>
          <w:p>
            <w:pPr>
              <w:spacing w:line="400" w:lineRule="exact"/>
            </w:pPr>
          </w:p>
        </w:tc>
        <w:tc>
          <w:tcPr>
            <w:tcW w:w="233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市场风险</w:t>
            </w:r>
          </w:p>
        </w:tc>
        <w:tc>
          <w:tcPr>
            <w:tcW w:w="5220" w:type="dxa"/>
            <w:vAlign w:val="center"/>
          </w:tcPr>
          <w:p>
            <w:pPr>
              <w:spacing w:line="400" w:lineRule="exact"/>
            </w:pPr>
          </w:p>
        </w:tc>
        <w:tc>
          <w:tcPr>
            <w:tcW w:w="233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技术风险</w:t>
            </w:r>
          </w:p>
        </w:tc>
        <w:tc>
          <w:tcPr>
            <w:tcW w:w="5220" w:type="dxa"/>
            <w:vAlign w:val="center"/>
          </w:tcPr>
          <w:p>
            <w:pPr>
              <w:spacing w:line="400" w:lineRule="exact"/>
            </w:pPr>
          </w:p>
        </w:tc>
        <w:tc>
          <w:tcPr>
            <w:tcW w:w="233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资金风险</w:t>
            </w:r>
          </w:p>
        </w:tc>
        <w:tc>
          <w:tcPr>
            <w:tcW w:w="5220" w:type="dxa"/>
            <w:vAlign w:val="center"/>
          </w:tcPr>
          <w:p>
            <w:pPr>
              <w:spacing w:line="400" w:lineRule="exact"/>
            </w:pPr>
          </w:p>
        </w:tc>
        <w:tc>
          <w:tcPr>
            <w:tcW w:w="233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管理风险</w:t>
            </w:r>
          </w:p>
        </w:tc>
        <w:tc>
          <w:tcPr>
            <w:tcW w:w="5220" w:type="dxa"/>
            <w:vAlign w:val="center"/>
          </w:tcPr>
          <w:p>
            <w:pPr>
              <w:spacing w:line="400" w:lineRule="exact"/>
            </w:pPr>
          </w:p>
        </w:tc>
        <w:tc>
          <w:tcPr>
            <w:tcW w:w="233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环境风险</w:t>
            </w:r>
          </w:p>
        </w:tc>
        <w:tc>
          <w:tcPr>
            <w:tcW w:w="5220" w:type="dxa"/>
            <w:vAlign w:val="center"/>
          </w:tcPr>
          <w:p>
            <w:pPr>
              <w:spacing w:line="400" w:lineRule="exact"/>
            </w:pPr>
          </w:p>
        </w:tc>
        <w:tc>
          <w:tcPr>
            <w:tcW w:w="233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其他风险</w:t>
            </w:r>
          </w:p>
        </w:tc>
        <w:tc>
          <w:tcPr>
            <w:tcW w:w="5220" w:type="dxa"/>
            <w:vAlign w:val="center"/>
          </w:tcPr>
          <w:p>
            <w:pPr>
              <w:spacing w:line="400" w:lineRule="exact"/>
            </w:pPr>
          </w:p>
        </w:tc>
        <w:tc>
          <w:tcPr>
            <w:tcW w:w="2336" w:type="dxa"/>
          </w:tcPr>
          <w:p>
            <w:pPr>
              <w:spacing w:line="400" w:lineRule="exact"/>
              <w:jc w:val="center"/>
            </w:pPr>
          </w:p>
        </w:tc>
      </w:tr>
    </w:tbl>
    <w:p>
      <w:pPr>
        <w:spacing w:beforeLines="50"/>
        <w:ind w:firstLine="420" w:firstLineChars="200"/>
      </w:pPr>
      <w:r>
        <w:rPr>
          <w:rFonts w:hint="eastAsia"/>
        </w:rPr>
        <w:t>注：只需要填写本企业涉及到的风险。</w:t>
      </w:r>
    </w:p>
    <w:p>
      <w:pPr>
        <w:spacing w:beforeLines="50"/>
        <w:rPr>
          <w:b/>
          <w:sz w:val="28"/>
          <w:szCs w:val="28"/>
        </w:rPr>
      </w:pPr>
      <w:r>
        <w:rPr>
          <w:rFonts w:hint="eastAsia"/>
          <w:b/>
          <w:sz w:val="28"/>
          <w:szCs w:val="28"/>
        </w:rPr>
        <w:t>八、企业愿景</w:t>
      </w:r>
    </w:p>
    <w:tbl>
      <w:tblPr>
        <w:tblStyle w:val="10"/>
        <w:tblW w:w="875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4" w:hRule="atLeast"/>
          <w:jc w:val="center"/>
        </w:trPr>
        <w:tc>
          <w:tcPr>
            <w:tcW w:w="8752" w:type="dxa"/>
            <w:vAlign w:val="center"/>
          </w:tcPr>
          <w:p>
            <w:pPr>
              <w:spacing w:line="420" w:lineRule="exact"/>
              <w:rPr>
                <w:szCs w:val="21"/>
              </w:rPr>
            </w:pPr>
            <w:r>
              <w:rPr>
                <w:rFonts w:hint="eastAsia"/>
                <w:szCs w:val="21"/>
              </w:rPr>
              <w:t>企业及其内部全体员工共同追求的企业发展愿望和长远目标的情景式描述，对企业发展具有导向功能，对员工具有激励与凝聚作用。</w:t>
            </w:r>
          </w:p>
        </w:tc>
      </w:tr>
    </w:tbl>
    <w:p>
      <w:pPr>
        <w:pStyle w:val="3"/>
        <w:ind w:firstLine="420"/>
        <w:rPr>
          <w:sz w:val="44"/>
          <w:szCs w:val="44"/>
        </w:rPr>
      </w:pPr>
      <w:r>
        <w:rPr>
          <w:rFonts w:hint="eastAsia"/>
        </w:rPr>
        <w:t>注：创业（商业）计划书要求表述条理清晰，应避免拖沓冗长，力求简洁、清晰、重点突出、条理分明；专业语言的运用要准确和适度；相关数据科学、详实。</w:t>
      </w:r>
    </w:p>
    <w:sectPr>
      <w:pgSz w:w="11906" w:h="16838"/>
      <w:pgMar w:top="1440" w:right="1249"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ranklin Gothic Book">
    <w:altName w:val="NumberOnly"/>
    <w:panose1 w:val="020B0503020102020204"/>
    <w:charset w:val="00"/>
    <w:family w:val="swiss"/>
    <w:pitch w:val="default"/>
    <w:sig w:usb0="00000000" w:usb1="00000000" w:usb2="00000000" w:usb3="00000000" w:csb0="0000009F" w:csb1="00000000"/>
  </w:font>
  <w:font w:name="幼圆">
    <w:altName w:val="宋体"/>
    <w:panose1 w:val="0201050906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NumberOnly">
    <w:panose1 w:val="020B0500000000000000"/>
    <w:charset w:val="00"/>
    <w:family w:val="auto"/>
    <w:pitch w:val="default"/>
    <w:sig w:usb0="8000002F" w:usb1="10000048" w:usb2="00000000" w:usb3="00000000" w:csb0="0000011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3EA0D17"/>
    <w:rsid w:val="0014591E"/>
    <w:rsid w:val="00181D8C"/>
    <w:rsid w:val="001B5C69"/>
    <w:rsid w:val="002445E1"/>
    <w:rsid w:val="002D3DC0"/>
    <w:rsid w:val="0035471E"/>
    <w:rsid w:val="003C5F27"/>
    <w:rsid w:val="003E22AE"/>
    <w:rsid w:val="00413FF8"/>
    <w:rsid w:val="00472771"/>
    <w:rsid w:val="004727F2"/>
    <w:rsid w:val="00510F9D"/>
    <w:rsid w:val="00574A59"/>
    <w:rsid w:val="005956FA"/>
    <w:rsid w:val="005B2D70"/>
    <w:rsid w:val="005E44E2"/>
    <w:rsid w:val="005F71DF"/>
    <w:rsid w:val="00663EDD"/>
    <w:rsid w:val="006724D0"/>
    <w:rsid w:val="006B47DC"/>
    <w:rsid w:val="006D7152"/>
    <w:rsid w:val="006E4CE4"/>
    <w:rsid w:val="00734FEC"/>
    <w:rsid w:val="007C7290"/>
    <w:rsid w:val="00891B68"/>
    <w:rsid w:val="008C0961"/>
    <w:rsid w:val="008D1CB4"/>
    <w:rsid w:val="008F1A04"/>
    <w:rsid w:val="00903D8F"/>
    <w:rsid w:val="00986CD8"/>
    <w:rsid w:val="009D2413"/>
    <w:rsid w:val="00AE6818"/>
    <w:rsid w:val="00B17189"/>
    <w:rsid w:val="00B54D35"/>
    <w:rsid w:val="00B8193B"/>
    <w:rsid w:val="00BE0F6C"/>
    <w:rsid w:val="00BF0BAE"/>
    <w:rsid w:val="00C160FB"/>
    <w:rsid w:val="00C3143D"/>
    <w:rsid w:val="00C838F4"/>
    <w:rsid w:val="00CF7E7F"/>
    <w:rsid w:val="00D21A74"/>
    <w:rsid w:val="00D477AB"/>
    <w:rsid w:val="00DF5FDB"/>
    <w:rsid w:val="00EB745C"/>
    <w:rsid w:val="00F142A3"/>
    <w:rsid w:val="0CD44899"/>
    <w:rsid w:val="11F51E5D"/>
    <w:rsid w:val="1DB8075D"/>
    <w:rsid w:val="240B1325"/>
    <w:rsid w:val="26711DC0"/>
    <w:rsid w:val="2EFE0516"/>
    <w:rsid w:val="34145B04"/>
    <w:rsid w:val="43EA0D17"/>
    <w:rsid w:val="4AF74BA9"/>
    <w:rsid w:val="4BFC1E46"/>
    <w:rsid w:val="55880C85"/>
    <w:rsid w:val="5A61766C"/>
    <w:rsid w:val="68666EAF"/>
    <w:rsid w:val="6C3A5734"/>
    <w:rsid w:val="6EE43EEE"/>
    <w:rsid w:val="75B20A92"/>
    <w:rsid w:val="78DA58BF"/>
    <w:rsid w:val="7EEA3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300" w:after="40"/>
      <w:jc w:val="left"/>
      <w:outlineLvl w:val="0"/>
    </w:pPr>
    <w:rPr>
      <w:rFonts w:ascii="Franklin Gothic Book" w:hAnsi="Franklin Gothic Book" w:eastAsia="幼圆"/>
      <w:b/>
      <w:bCs/>
      <w:color w:val="9D3511"/>
      <w:spacing w:val="20"/>
      <w:kern w:val="0"/>
      <w:sz w:val="28"/>
      <w:szCs w:val="28"/>
    </w:rPr>
  </w:style>
  <w:style w:type="character" w:default="1" w:styleId="6">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2"/>
    <w:basedOn w:val="1"/>
    <w:semiHidden/>
    <w:qFormat/>
    <w:uiPriority w:val="0"/>
    <w:pPr>
      <w:spacing w:line="400" w:lineRule="exact"/>
      <w:ind w:firstLine="412" w:firstLineChars="200"/>
    </w:pPr>
    <w:rPr>
      <w:rFonts w:ascii="宋体" w:hAnsi="宋体"/>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FollowedHyperlink"/>
    <w:basedOn w:val="6"/>
    <w:qFormat/>
    <w:uiPriority w:val="0"/>
    <w:rPr>
      <w:color w:val="954F72" w:themeColor="followedHyperlink"/>
      <w:u w:val="single"/>
    </w:rPr>
  </w:style>
  <w:style w:type="character" w:styleId="9">
    <w:name w:val="Hyperlink"/>
    <w:basedOn w:val="6"/>
    <w:qFormat/>
    <w:uiPriority w:val="0"/>
    <w:rPr>
      <w:color w:val="0000FF"/>
      <w:u w:val="single"/>
    </w:rPr>
  </w:style>
  <w:style w:type="paragraph" w:styleId="11">
    <w:name w:val="List Paragraph"/>
    <w:basedOn w:val="1"/>
    <w:unhideWhenUsed/>
    <w:uiPriority w:val="99"/>
    <w:pPr>
      <w:ind w:firstLine="420" w:firstLineChars="200"/>
    </w:pPr>
  </w:style>
  <w:style w:type="character" w:customStyle="1" w:styleId="12">
    <w:name w:val="页眉 Char"/>
    <w:basedOn w:val="6"/>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603</Words>
  <Characters>3441</Characters>
  <Lines>28</Lines>
  <Paragraphs>8</Paragraphs>
  <TotalTime>755</TotalTime>
  <ScaleCrop>false</ScaleCrop>
  <LinksUpToDate>false</LinksUpToDate>
  <CharactersWithSpaces>4036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2017-10-16T08:17:00Z</dcterms:created>
  <dc:creator>Administrator</dc:creator>
  <cp:lastModifiedBy>Administrator</cp:lastModifiedBy>
  <dcterms:modified xsi:type="dcterms:W3CDTF">2021-04-28T08:59:00Z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